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p>
    <w:p>
      <w:pPr>
        <w:pStyle w:val="style0"/>
        <w:spacing w:lineRule="auto" w:line="480"/>
        <w:rPr>
          <w:rFonts w:cs="Helvetica" w:hAnsi="Helvetica"/>
          <w:color w:val="505151"/>
          <w:sz w:val="24"/>
          <w:szCs w:val="24"/>
          <w:shd w:val="clear" w:color="auto" w:fill="ffffff"/>
          <w:lang w:val="en-US"/>
        </w:rPr>
      </w:pPr>
      <w:r>
        <w:rPr>
          <w:rFonts w:cs="Helvetica" w:hAnsi="Helvetica"/>
          <w:color w:val="505151"/>
          <w:sz w:val="24"/>
          <w:szCs w:val="24"/>
          <w:shd w:val="clear" w:color="auto" w:fill="ffffff"/>
          <w:lang w:val="en-US"/>
        </w:rPr>
        <w:t>Name</w:t>
      </w:r>
    </w:p>
    <w:p>
      <w:pPr>
        <w:pStyle w:val="style0"/>
        <w:spacing w:lineRule="auto" w:line="480"/>
        <w:rPr>
          <w:rFonts w:cs="Helvetica" w:hAnsi="Helvetica"/>
          <w:color w:val="505151"/>
          <w:sz w:val="24"/>
          <w:szCs w:val="24"/>
          <w:shd w:val="clear" w:color="auto" w:fill="ffffff"/>
          <w:lang w:val="en-US"/>
        </w:rPr>
      </w:pPr>
      <w:r>
        <w:rPr>
          <w:rFonts w:cs="Helvetica" w:hAnsi="Helvetica"/>
          <w:color w:val="505151"/>
          <w:sz w:val="24"/>
          <w:szCs w:val="24"/>
          <w:shd w:val="clear" w:color="auto" w:fill="ffffff"/>
          <w:lang w:val="en-US"/>
        </w:rPr>
        <w:t>Institution of Affiliation</w:t>
      </w:r>
    </w:p>
    <w:p>
      <w:pPr>
        <w:pStyle w:val="style0"/>
        <w:spacing w:lineRule="auto" w:line="480"/>
        <w:rPr>
          <w:rFonts w:cs="Helvetica" w:hAnsi="Helvetica"/>
          <w:color w:val="505151"/>
          <w:sz w:val="24"/>
          <w:szCs w:val="24"/>
          <w:shd w:val="clear" w:color="auto" w:fill="ffffff"/>
          <w:lang w:val="en-US"/>
        </w:rPr>
      </w:pPr>
      <w:r>
        <w:rPr>
          <w:rFonts w:cs="Helvetica" w:hAnsi="Helvetica"/>
          <w:color w:val="505151"/>
          <w:sz w:val="24"/>
          <w:szCs w:val="24"/>
          <w:shd w:val="clear" w:color="auto" w:fill="ffffff"/>
          <w:lang w:val="en-US"/>
        </w:rPr>
        <w:t>Professor</w:t>
      </w:r>
    </w:p>
    <w:p>
      <w:pPr>
        <w:pStyle w:val="style0"/>
        <w:spacing w:lineRule="auto" w:line="480"/>
        <w:rPr>
          <w:rFonts w:ascii="Helvetica" w:cs="Helvetica" w:hAnsi="Helvetica"/>
          <w:color w:val="505151"/>
          <w:sz w:val="24"/>
          <w:szCs w:val="24"/>
          <w:shd w:val="clear" w:color="auto" w:fill="ffffff"/>
        </w:rPr>
      </w:pPr>
      <w:r>
        <w:rPr>
          <w:rFonts w:cs="Helvetica" w:hAnsi="Helvetica"/>
          <w:color w:val="505151"/>
          <w:sz w:val="24"/>
          <w:szCs w:val="24"/>
          <w:shd w:val="clear" w:color="auto" w:fill="ffffff"/>
          <w:lang w:val="en-US"/>
        </w:rPr>
        <w:t>Date</w:t>
      </w:r>
    </w:p>
    <w:p>
      <w:pPr>
        <w:pStyle w:val="style0"/>
        <w:spacing w:lineRule="auto" w:line="480"/>
        <w:rPr>
          <w:rFonts w:cs="Helvetica" w:hAnsi="Helvetica"/>
          <w:b/>
          <w:color w:val="505151"/>
          <w:sz w:val="24"/>
          <w:szCs w:val="24"/>
          <w:shd w:val="clear" w:color="auto" w:fill="ffffff"/>
          <w:lang w:val="en-US"/>
        </w:rPr>
      </w:pPr>
    </w:p>
    <w:p>
      <w:pPr>
        <w:pStyle w:val="style0"/>
        <w:spacing w:lineRule="auto" w:line="480"/>
        <w:rPr>
          <w:rFonts w:cs="Helvetica" w:hAnsi="Helvetica"/>
          <w:b/>
          <w:color w:val="505151"/>
          <w:sz w:val="24"/>
          <w:szCs w:val="24"/>
          <w:shd w:val="clear" w:color="auto" w:fill="ffffff"/>
          <w:lang w:val="en-US"/>
        </w:rPr>
      </w:pPr>
    </w:p>
    <w:p>
      <w:pPr>
        <w:pStyle w:val="style0"/>
        <w:spacing w:lineRule="auto" w:line="480"/>
        <w:rPr>
          <w:rFonts w:cs="Helvetica" w:hAnsi="Helvetica"/>
          <w:b/>
          <w:color w:val="505151"/>
          <w:sz w:val="24"/>
          <w:szCs w:val="24"/>
          <w:shd w:val="clear" w:color="auto" w:fill="ffffff"/>
          <w:lang w:val="en-US"/>
        </w:rPr>
      </w:pPr>
    </w:p>
    <w:p>
      <w:pPr>
        <w:pStyle w:val="style0"/>
        <w:spacing w:lineRule="auto" w:line="480"/>
        <w:rPr>
          <w:rFonts w:cs="Helvetica" w:hAnsi="Helvetica"/>
          <w:b/>
          <w:color w:val="505151"/>
          <w:sz w:val="24"/>
          <w:szCs w:val="24"/>
          <w:shd w:val="clear" w:color="auto" w:fill="ffffff"/>
          <w:lang w:val="en-US"/>
        </w:rPr>
      </w:pPr>
    </w:p>
    <w:p>
      <w:pPr>
        <w:pStyle w:val="style0"/>
        <w:spacing w:lineRule="auto" w:line="480"/>
        <w:rPr>
          <w:rFonts w:cs="Helvetica" w:hAnsi="Helvetica"/>
          <w:b/>
          <w:color w:val="505151"/>
          <w:sz w:val="24"/>
          <w:szCs w:val="24"/>
          <w:shd w:val="clear" w:color="auto" w:fill="ffffff"/>
          <w:lang w:val="en-US"/>
        </w:rPr>
      </w:pPr>
      <w:r>
        <w:rPr>
          <w:rFonts w:cs="Helvetica" w:hAnsi="Helvetica"/>
          <w:b/>
          <w:color w:val="505151"/>
          <w:sz w:val="24"/>
          <w:szCs w:val="24"/>
          <w:shd w:val="clear" w:color="auto" w:fill="ffffff"/>
          <w:lang w:val="en-US"/>
        </w:rPr>
        <w:t>Introduction</w:t>
      </w:r>
    </w:p>
    <w:p>
      <w:pPr>
        <w:pStyle w:val="style0"/>
        <w:spacing w:lineRule="auto" w:line="480"/>
        <w:rPr>
          <w:rFonts w:cs="Helvetica" w:hAnsi="Helvetica"/>
          <w:b w:val="false"/>
          <w:bCs w:val="false"/>
          <w:color w:val="505151"/>
          <w:sz w:val="24"/>
          <w:szCs w:val="24"/>
          <w:shd w:val="clear" w:color="auto" w:fill="ffffff"/>
          <w:lang w:val="en-US"/>
        </w:rPr>
      </w:pPr>
      <w:r>
        <w:rPr>
          <w:rFonts w:cs="Helvetica" w:hAnsi="Helvetica"/>
          <w:b w:val="false"/>
          <w:bCs w:val="false"/>
          <w:color w:val="505151"/>
          <w:sz w:val="24"/>
          <w:szCs w:val="24"/>
          <w:shd w:val="clear" w:color="auto" w:fill="ffffff"/>
          <w:lang w:val="en-US"/>
        </w:rPr>
        <w:t xml:space="preserve">The COA is an important feature for the success of any military decision making process. It guides the planners, the staff and the commander into settling for the best options for the success of any military activity( </w:t>
      </w:r>
      <w:r>
        <w:rPr>
          <w:rFonts w:cs="Helvetica" w:hAnsi="Helvetica" w:hint="default"/>
          <w:b w:val="false"/>
          <w:bCs w:val="false"/>
          <w:color w:val="505151"/>
          <w:sz w:val="24"/>
          <w:szCs w:val="24"/>
          <w:shd w:val="clear" w:color="ffffff" w:fill="ffffff"/>
          <w:lang w:val="en-US"/>
        </w:rPr>
        <w:t>&lt; http://thomas.loc.gov/home/thomas.php&gt;.).</w:t>
      </w:r>
      <w:r>
        <w:rPr>
          <w:rFonts w:cs="Helvetica" w:hAnsi="Helvetica"/>
          <w:b w:val="false"/>
          <w:bCs w:val="false"/>
          <w:color w:val="505151"/>
          <w:sz w:val="24"/>
          <w:szCs w:val="24"/>
          <w:shd w:val="clear" w:color="auto" w:fill="ffffff"/>
          <w:lang w:val="en-US"/>
        </w:rPr>
        <w:t xml:space="preserve">This essay therefore looks at the COA, its development, the importance of a COA and the procedure for developing it. The comparison of the COAs are also looked into to ensure the COA with the greatest benefits to the greatest number of people is settled at for use in a battle. The role of a senior NCO is also considered in the whole essay as he/she is key in guiding the whole process and making the key decisions for the mission. </w:t>
      </w:r>
    </w:p>
    <w:p>
      <w:pPr>
        <w:pStyle w:val="style0"/>
        <w:spacing w:lineRule="auto" w:line="480"/>
        <w:rPr>
          <w:rFonts w:ascii="Helvetica" w:cs="Helvetica" w:hAnsi="Helvetica"/>
          <w:b/>
          <w:bCs/>
          <w:caps w:val="false"/>
          <w:smallCaps/>
          <w:color w:val="505151"/>
          <w:sz w:val="24"/>
          <w:szCs w:val="24"/>
          <w:shd w:val="clear" w:color="auto" w:fill="ffffff"/>
        </w:rPr>
      </w:pPr>
      <w:r>
        <w:rPr>
          <w:rFonts w:ascii="Helvetica" w:cs="Helvetica" w:hAnsi="Helvetica"/>
          <w:b/>
          <w:bCs/>
          <w:caps w:val="false"/>
          <w:smallCaps/>
          <w:color w:val="505151"/>
          <w:sz w:val="24"/>
          <w:szCs w:val="24"/>
          <w:shd w:val="clear" w:color="auto" w:fill="ffffff"/>
        </w:rPr>
        <w:t xml:space="preserve">COURSE OF ACTION DEVELOPMENT </w:t>
      </w:r>
    </w:p>
    <w:p>
      <w:pPr>
        <w:pStyle w:val="style0"/>
        <w:spacing w:lineRule="auto" w:line="480"/>
        <w:rPr>
          <w:rFonts w:ascii="Helvetica" w:cs="Helvetica" w:hAnsi="Helvetica"/>
          <w:color w:val="505151"/>
          <w:sz w:val="24"/>
          <w:szCs w:val="24"/>
          <w:shd w:val="clear" w:color="auto" w:fill="ffffff"/>
        </w:rPr>
      </w:pPr>
      <w:r>
        <w:rPr>
          <w:rFonts w:ascii="Helvetica" w:cs="Helvetica" w:hAnsi="Helvetica"/>
          <w:color w:val="505151"/>
          <w:sz w:val="24"/>
          <w:szCs w:val="24"/>
          <w:shd w:val="clear" w:color="auto" w:fill="ffffff"/>
        </w:rPr>
        <w:t xml:space="preserve"> A COA is a solution to an identified problem in the military. However the COA is a broad solution that is used to generate options for subsequent analysis and comparisons that will ultimately help the commander in his/her planning, the commanders intent and guide him</w:t>
      </w:r>
      <w:r>
        <w:rPr>
          <w:rFonts w:cs="Helvetica" w:hAnsi="Helvetica"/>
          <w:color w:val="505151"/>
          <w:sz w:val="24"/>
          <w:szCs w:val="24"/>
          <w:shd w:val="clear" w:color="auto" w:fill="ffffff"/>
          <w:lang w:val="en-US"/>
        </w:rPr>
        <w:t xml:space="preserve">( </w:t>
      </w:r>
      <w:r>
        <w:rPr>
          <w:rFonts w:cs="Helvetica" w:hAnsi="Helvetica" w:hint="default"/>
          <w:b w:val="false"/>
          <w:bCs w:val="false"/>
          <w:color w:val="505151"/>
          <w:sz w:val="24"/>
          <w:szCs w:val="24"/>
          <w:shd w:val="clear" w:color="ffffff" w:fill="ffffff"/>
          <w:lang w:val="en-US"/>
        </w:rPr>
        <w:t>&lt;http://www.dtic.mil/doctrine/new_pubs/jointpub.htm.&gt;).</w:t>
      </w:r>
      <w:r>
        <w:rPr>
          <w:rFonts w:ascii="Helvetica" w:cs="Helvetica" w:hAnsi="Helvetica"/>
          <w:color w:val="505151"/>
          <w:sz w:val="24"/>
          <w:szCs w:val="24"/>
          <w:shd w:val="clear" w:color="auto" w:fill="ffffff"/>
        </w:rPr>
        <w:t xml:space="preserve">During the COA development, planners use the problem statement, the mission statement, the commander’s intent, the planning guidance, the commanders critical information requirement and essential elements of friendly information, updated intelligence preparation of the battlefield and running estimates together with an evaluation of the COA, including ,assumptions, and products developed during a mission analysis. </w:t>
      </w:r>
    </w:p>
    <w:p>
      <w:pPr>
        <w:pStyle w:val="style0"/>
        <w:spacing w:lineRule="auto" w:line="480"/>
        <w:rPr>
          <w:rFonts w:ascii="Helvetica" w:cs="Helvetica" w:hAnsi="Helvetica"/>
          <w:color w:val="505151"/>
          <w:sz w:val="24"/>
          <w:szCs w:val="24"/>
          <w:shd w:val="clear" w:color="auto" w:fill="ffffff"/>
        </w:rPr>
      </w:pPr>
      <w:r>
        <w:rPr>
          <w:rFonts w:ascii="Helvetica" w:cs="Helvetica" w:hAnsi="Helvetica"/>
          <w:color w:val="505151"/>
          <w:sz w:val="24"/>
          <w:szCs w:val="24"/>
          <w:shd w:val="clear" w:color="auto" w:fill="ffffff"/>
        </w:rPr>
        <w:t xml:space="preserve">In order to develop a COA, the relative combat power must first be assessed, the general options generated, forces arrayed, a broad concept is then developed, headquarters are assigned to the military personnel, the COA statements and sketches are developed, a COA briefing is conducted and then the COAs are selected or modified for purposes of continuous analysis. </w:t>
      </w:r>
    </w:p>
    <w:p>
      <w:pPr>
        <w:pStyle w:val="style0"/>
        <w:spacing w:lineRule="auto" w:line="480"/>
        <w:rPr>
          <w:rFonts w:ascii="Helvetica" w:cs="Helvetica" w:hAnsi="Helvetica"/>
          <w:color w:val="505151"/>
          <w:sz w:val="24"/>
          <w:szCs w:val="24"/>
          <w:shd w:val="clear" w:color="auto" w:fill="ffffff"/>
        </w:rPr>
      </w:pPr>
      <w:r>
        <w:rPr>
          <w:rFonts w:ascii="Helvetica" w:cs="Helvetica" w:hAnsi="Helvetica"/>
          <w:color w:val="505151"/>
          <w:sz w:val="24"/>
          <w:szCs w:val="24"/>
          <w:shd w:val="clear" w:color="auto" w:fill="ffffff"/>
        </w:rPr>
        <w:t xml:space="preserve">The COA development involves the application of operational and tactical arts. The combinations of the operational elements like phasing, the tempo and the line of art are varied by planners in a bid to develop the COA. The approved COA is then approved for use as the concept of operations by the planners. </w:t>
      </w:r>
      <w:r>
        <w:rPr>
          <w:rFonts w:cs="Helvetica" w:hAnsi="Helvetica"/>
          <w:color w:val="505151"/>
          <w:sz w:val="24"/>
          <w:szCs w:val="24"/>
          <w:shd w:val="clear" w:color="auto" w:fill="ffffff"/>
          <w:lang w:val="en-US"/>
        </w:rPr>
        <w:t xml:space="preserve">The COA is part of the process of the development of an MDMP( </w:t>
      </w:r>
      <w:r>
        <w:rPr>
          <w:rFonts w:cs="Helvetica" w:hAnsi="Helvetica" w:hint="default"/>
          <w:b w:val="false"/>
          <w:bCs w:val="false"/>
          <w:color w:val="505151"/>
          <w:sz w:val="24"/>
          <w:szCs w:val="24"/>
          <w:shd w:val="clear" w:color="ffffff" w:fill="ffffff"/>
          <w:lang w:val="en-US"/>
        </w:rPr>
        <w:t xml:space="preserve"> &lt;http://thomas.loc.gov/home/thomas.php&gt;. ).</w:t>
      </w:r>
      <w:r>
        <w:rPr>
          <w:rFonts w:cs="Helvetica" w:hAnsi="Helvetica"/>
          <w:color w:val="505151"/>
          <w:sz w:val="24"/>
          <w:szCs w:val="24"/>
          <w:shd w:val="clear" w:color="auto" w:fill="ffffff"/>
          <w:lang w:val="en-US"/>
        </w:rPr>
        <w:t>A COA eases the mission by helping the commander make the right decisions and apply the most practical techniques in battle by doing a cost analysis and settling for the actions that will bring about the greatest good for the biggest number of people.</w:t>
      </w:r>
    </w:p>
    <w:p>
      <w:pPr>
        <w:pStyle w:val="style0"/>
        <w:spacing w:lineRule="auto" w:line="480"/>
        <w:rPr>
          <w:rFonts w:ascii="Helvetica" w:cs="Helvetica" w:hAnsi="Helvetica"/>
          <w:color w:val="505151"/>
          <w:sz w:val="24"/>
          <w:szCs w:val="24"/>
          <w:shd w:val="clear" w:color="auto" w:fill="ffffff"/>
        </w:rPr>
      </w:pPr>
      <w:r>
        <w:rPr>
          <w:rFonts w:ascii="Helvetica" w:cs="Helvetica" w:hAnsi="Helvetica"/>
          <w:color w:val="505151"/>
          <w:sz w:val="24"/>
          <w:szCs w:val="24"/>
          <w:shd w:val="clear" w:color="auto" w:fill="ffffff"/>
        </w:rPr>
        <w:t>As a senior NCO, my involvement in the CIA development will greatly aid in producing a comprehensive and yet flexible COAs within the limited timelines. I will help the planning team to save a lot of time as I can decide to limit the number of COAs staffs developed or specify some of the COAs that the planners should not bother themselves exploring. For example there was a time when the planners wanted to explore a total of fifteen inputs for a mission we intended to go to. According to me as an NCO only six of the inputs were viable according to the mission. With my expertise, I guided my team towards making good use of the limited time we had and this helped the planners concentrate on the five viable options as opposed to wasting all the fifteen of which most were not practical to our situation.</w:t>
      </w:r>
      <w:bookmarkStart w:id="0" w:name="_GoBack"/>
      <w:bookmarkEnd w:id="0"/>
    </w:p>
    <w:p>
      <w:pPr>
        <w:pStyle w:val="style0"/>
        <w:spacing w:lineRule="auto" w:line="480"/>
        <w:rPr>
          <w:rFonts w:ascii="Helvetica" w:cs="Helvetica" w:hAnsi="Helvetica"/>
          <w:color w:val="505151"/>
          <w:sz w:val="24"/>
          <w:szCs w:val="24"/>
          <w:shd w:val="clear" w:color="auto" w:fill="ffffff"/>
        </w:rPr>
      </w:pPr>
      <w:r>
        <w:rPr>
          <w:rFonts w:ascii="Helvetica" w:cs="Helvetica" w:hAnsi="Helvetica"/>
          <w:color w:val="505151"/>
          <w:sz w:val="24"/>
          <w:szCs w:val="24"/>
          <w:shd w:val="clear" w:color="auto" w:fill="ffffff"/>
        </w:rPr>
        <w:t xml:space="preserve"> The development of a COA is important because during the development of the same the planners are able to look into the feasibility of the COA, to ensure that the COA can accomplish the intended mission within the prescribed time, space and the resources that are always limited. Planners are also able to assess the acceptability of the COA to ensure the COA balances all the costs and risks with the advantage that is to be gained. The suitability of the COA is also a</w:t>
      </w:r>
      <w:r>
        <w:rPr>
          <w:rFonts w:cs="Helvetica" w:hAnsi="Helvetica"/>
          <w:color w:val="505151"/>
          <w:sz w:val="24"/>
          <w:szCs w:val="24"/>
          <w:shd w:val="clear" w:color="auto" w:fill="ffffff"/>
          <w:lang w:val="en-US"/>
        </w:rPr>
        <w:t>ssessed</w:t>
      </w:r>
      <w:r>
        <w:rPr>
          <w:rFonts w:ascii="Helvetica" w:cs="Helvetica" w:hAnsi="Helvetica"/>
          <w:color w:val="505151"/>
          <w:sz w:val="24"/>
          <w:szCs w:val="24"/>
          <w:shd w:val="clear" w:color="auto" w:fill="ffffff"/>
        </w:rPr>
        <w:t xml:space="preserve"> during the development of the broader concept to ensure the COA fulfils the commanders i</w:t>
      </w:r>
      <w:r>
        <w:rPr>
          <w:rFonts w:cs="Helvetica" w:hAnsi="Helvetica"/>
          <w:color w:val="505151"/>
          <w:sz w:val="24"/>
          <w:szCs w:val="24"/>
          <w:shd w:val="clear" w:color="auto" w:fill="ffffff"/>
          <w:lang w:val="en-US"/>
        </w:rPr>
        <w:t>ntent</w:t>
      </w:r>
      <w:r>
        <w:rPr>
          <w:rFonts w:ascii="Helvetica" w:cs="Helvetica" w:hAnsi="Helvetica"/>
          <w:color w:val="505151"/>
          <w:sz w:val="24"/>
          <w:szCs w:val="24"/>
          <w:shd w:val="clear" w:color="auto" w:fill="ffffff"/>
        </w:rPr>
        <w:t xml:space="preserve"> and the planning guidance which must be followed for the success</w:t>
      </w:r>
      <w:r>
        <w:rPr>
          <w:rFonts w:cs="Helvetica" w:hAnsi="Helvetica"/>
          <w:color w:val="505151"/>
          <w:sz w:val="24"/>
          <w:szCs w:val="24"/>
          <w:shd w:val="clear" w:color="auto" w:fill="ffffff"/>
          <w:lang w:val="en-US"/>
        </w:rPr>
        <w:t xml:space="preserve"> </w:t>
      </w:r>
      <w:r>
        <w:rPr>
          <w:rFonts w:ascii="Helvetica" w:cs="Helvetica" w:hAnsi="Helvetica"/>
          <w:color w:val="505151"/>
          <w:sz w:val="24"/>
          <w:szCs w:val="24"/>
          <w:shd w:val="clear" w:color="auto" w:fill="ffffff"/>
        </w:rPr>
        <w:t>of a mission. A broader concept also helps planners ensure that the COA is distinguishable from others in terms of the maneuver scheme, phasing, the lines of effort, the task organization and the use of the reserves.</w:t>
      </w:r>
    </w:p>
    <w:p>
      <w:pPr>
        <w:pStyle w:val="style0"/>
        <w:spacing w:lineRule="auto" w:line="480"/>
        <w:rPr>
          <w:rFonts w:ascii="Helvetica" w:cs="Helvetica" w:hAnsi="Helvetica"/>
          <w:color w:val="505151"/>
          <w:sz w:val="24"/>
          <w:szCs w:val="24"/>
          <w:shd w:val="clear" w:color="auto" w:fill="ffffff"/>
        </w:rPr>
      </w:pPr>
      <w:r>
        <w:rPr>
          <w:rFonts w:ascii="Helvetica" w:cs="Helvetica" w:hAnsi="Helvetica"/>
          <w:color w:val="505151"/>
          <w:sz w:val="24"/>
          <w:szCs w:val="24"/>
          <w:shd w:val="clear" w:color="auto" w:fill="ffffff"/>
        </w:rPr>
        <w:t>The completeness of the COA is also made possible through assessment using the broader concept. A COA is assessed to ensure it incorporates decision operation leads to the mission accomplishment, how the operations are shaped and how conditions are preserved for the success of the decisions regarding the operations. The sustainability of the operations is also assessed for operations to shape the planned efforts. The accounting for offensive, defensive, defense, stability of the civil authorities is also made possible by the broader concept. All these are important for the tasks to be performed and the optimum conditions to be attained</w:t>
      </w:r>
      <w:r>
        <w:rPr>
          <w:rFonts w:cs="Helvetica" w:hAnsi="Helvetica"/>
          <w:color w:val="505151"/>
          <w:sz w:val="24"/>
          <w:szCs w:val="24"/>
          <w:shd w:val="clear" w:color="auto" w:fill="ffffff"/>
          <w:lang w:val="en-US"/>
        </w:rPr>
        <w:t>(</w:t>
      </w:r>
      <w:r>
        <w:rPr>
          <w:rFonts w:cs="Helvetica" w:hAnsi="Helvetica" w:hint="default"/>
          <w:b w:val="false"/>
          <w:bCs w:val="false"/>
          <w:color w:val="505151"/>
          <w:sz w:val="24"/>
          <w:szCs w:val="24"/>
          <w:shd w:val="clear" w:color="ffffff" w:fill="ffffff"/>
          <w:lang w:val="en-US"/>
        </w:rPr>
        <w:t>&lt;http://www.nss.org/resources/library/spacepolicy/2006NationalSpacePolicy.htm&gt;.).</w:t>
      </w:r>
    </w:p>
    <w:p>
      <w:pPr>
        <w:pStyle w:val="style0"/>
        <w:spacing w:lineRule="auto" w:line="480"/>
        <w:rPr>
          <w:rFonts w:cs="Helvetica" w:hAnsi="Helvetica"/>
          <w:b w:val="false"/>
          <w:bCs w:val="false"/>
          <w:color w:val="505151"/>
          <w:sz w:val="24"/>
          <w:szCs w:val="24"/>
          <w:shd w:val="clear" w:color="auto" w:fill="ffffff"/>
          <w:lang w:val="en-US"/>
        </w:rPr>
      </w:pPr>
      <w:r>
        <w:rPr>
          <w:rFonts w:cs="Helvetica" w:hAnsi="Helvetica"/>
          <w:b/>
          <w:color w:val="505151"/>
          <w:sz w:val="24"/>
          <w:szCs w:val="24"/>
          <w:shd w:val="clear" w:color="auto" w:fill="ffffff"/>
          <w:lang w:val="en-US"/>
        </w:rPr>
        <w:t>COURSE OF ACTION COMPARISON</w:t>
        <w:cr/>
      </w:r>
      <w:r>
        <w:rPr>
          <w:rFonts w:cs="Helvetica" w:hAnsi="Helvetica"/>
          <w:b w:val="false"/>
          <w:bCs w:val="false"/>
          <w:color w:val="505151"/>
          <w:sz w:val="24"/>
          <w:szCs w:val="24"/>
          <w:shd w:val="clear" w:color="auto" w:fill="ffffff"/>
          <w:lang w:val="en-US"/>
        </w:rPr>
        <w:t xml:space="preserve">A COA comparison is a process objectified to evaluate different COAs each independently while comparing the COAs to the criteria that has been set by the commander and the staff developing it. The aim of the comparison is  to analyze the advantages and disadvantages of each COA  for the COA with the greatest probability of succeeding to be adopted and be developed to an OPORD or OPLAN </w:t>
      </w:r>
      <w:r>
        <w:rPr>
          <w:rFonts w:cs="Helvetica" w:hAnsi="Helvetica" w:hint="default"/>
          <w:b w:val="false"/>
          <w:bCs w:val="false"/>
          <w:color w:val="505151"/>
          <w:sz w:val="24"/>
          <w:szCs w:val="24"/>
          <w:shd w:val="clear" w:color="ffffff" w:fill="ffffff"/>
          <w:lang w:val="en-US"/>
        </w:rPr>
        <w:t>(https://armypubs.us.army.mil/doctrine/index.html).</w:t>
      </w:r>
    </w:p>
    <w:p>
      <w:pPr>
        <w:pStyle w:val="style0"/>
        <w:spacing w:lineRule="auto" w:line="480"/>
        <w:rPr>
          <w:rFonts w:cs="Helvetica" w:hAnsi="Helvetica"/>
          <w:b w:val="false"/>
          <w:bCs w:val="false"/>
          <w:color w:val="505151"/>
          <w:sz w:val="24"/>
          <w:szCs w:val="24"/>
          <w:shd w:val="clear" w:color="auto" w:fill="ffffff"/>
          <w:lang w:val="en-US"/>
        </w:rPr>
      </w:pPr>
      <w:r>
        <w:rPr>
          <w:rFonts w:cs="Helvetica" w:hAnsi="Helvetica"/>
          <w:b w:val="false"/>
          <w:bCs w:val="false"/>
          <w:color w:val="505151"/>
          <w:sz w:val="24"/>
          <w:szCs w:val="24"/>
          <w:shd w:val="clear" w:color="auto" w:fill="ffffff"/>
          <w:lang w:val="en-US"/>
        </w:rPr>
        <w:t>As a senior NCO, it is my duty to perform actions and specific processes that lead to the desired outputs. I will therefore be significant in helping the teams analyze the probability of some actions succeeding or failing. I am also the final decision maker.</w:t>
      </w:r>
    </w:p>
    <w:p>
      <w:pPr>
        <w:pStyle w:val="style0"/>
        <w:spacing w:lineRule="auto" w:line="480"/>
        <w:rPr>
          <w:rFonts w:cs="Helvetica" w:hAnsi="Helvetica"/>
          <w:b w:val="false"/>
          <w:bCs w:val="false"/>
          <w:color w:val="505151"/>
          <w:sz w:val="24"/>
          <w:szCs w:val="24"/>
          <w:shd w:val="clear" w:color="auto" w:fill="ffffff"/>
          <w:lang w:val="en-US"/>
        </w:rPr>
      </w:pPr>
      <w:r>
        <w:rPr>
          <w:rFonts w:cs="Helvetica" w:hAnsi="Helvetica"/>
          <w:b w:val="false"/>
          <w:bCs w:val="false"/>
          <w:color w:val="505151"/>
          <w:sz w:val="24"/>
          <w:szCs w:val="24"/>
          <w:shd w:val="clear" w:color="auto" w:fill="ffffff"/>
          <w:lang w:val="en-US"/>
        </w:rPr>
        <w:t>The Comparison of COAs is very critical. It involves the staff employing all the techniques that might lead to the intended output. The comparison also develops recommendations to assist the commander in coming up with the ultimate decision for example by use of the decision matrix. The matrix is effective as it uses an evaluation criteria that is usually developed during a mission analysis and is later refined during the development of the COA. This eases the assessment of the efficiency and effectiveness of each COA.</w:t>
      </w:r>
    </w:p>
    <w:p>
      <w:pPr>
        <w:pStyle w:val="style0"/>
        <w:spacing w:lineRule="auto" w:line="480"/>
        <w:rPr>
          <w:rFonts w:cs="Helvetica" w:hAnsi="Helvetica"/>
          <w:b w:val="false"/>
          <w:bCs w:val="false"/>
          <w:color w:val="505151"/>
          <w:sz w:val="24"/>
          <w:szCs w:val="24"/>
          <w:shd w:val="clear" w:color="auto" w:fill="ffffff"/>
          <w:lang w:val="en-US"/>
        </w:rPr>
      </w:pPr>
      <w:r>
        <w:rPr>
          <w:rFonts w:cs="Helvetica" w:hAnsi="Helvetica"/>
          <w:b w:val="false"/>
          <w:bCs w:val="false"/>
          <w:color w:val="505151"/>
          <w:sz w:val="24"/>
          <w:szCs w:val="24"/>
          <w:shd w:val="clear" w:color="auto" w:fill="ffffff"/>
          <w:lang w:val="en-US"/>
        </w:rPr>
        <w:t xml:space="preserve">The decision matrix compares and evaluates COAs thoroughly and logically. For example, criteria for a COA of a certain mission can be evaluated using its importance using the Mission analysis or the commander's decision. The criteria is ranked for all the COAs  and appropriate calculations are conducted. The results of the ranks are then compared by the staff and the COA with the least disadvantages is settled for. </w:t>
      </w:r>
    </w:p>
    <w:p>
      <w:pPr>
        <w:pStyle w:val="style0"/>
        <w:spacing w:lineRule="auto" w:line="480"/>
        <w:rPr>
          <w:rFonts w:ascii="Helvetica" w:cs="Helvetica" w:hAnsi="Helvetica"/>
          <w:b w:val="false"/>
          <w:bCs w:val="false"/>
          <w:color w:val="505151"/>
          <w:sz w:val="24"/>
          <w:szCs w:val="24"/>
          <w:shd w:val="clear" w:color="auto" w:fill="ffffff"/>
          <w:lang w:val="en-US"/>
        </w:rPr>
      </w:pPr>
      <w:r>
        <w:rPr>
          <w:rFonts w:cs="Helvetica" w:hAnsi="Helvetica"/>
          <w:b w:val="false"/>
          <w:bCs w:val="false"/>
          <w:color w:val="505151"/>
          <w:sz w:val="24"/>
          <w:szCs w:val="24"/>
          <w:shd w:val="clear" w:color="auto" w:fill="ffffff"/>
          <w:lang w:val="en-US"/>
        </w:rPr>
        <w:t xml:space="preserve"> However, the commander is allowed to vary the COA settled on based on his/her own personal experience upon review and more careful considerations. As a senior NCO, I ever found myself is such a situation where I felt that the COA settled for by the staff, was not very sustainable. As much as the staff had considered all the other factors they should have considered, the sustainability of the COA was not clear. I  therefore was forced to revoke the COA the team had selected and opted for the one they had ranked third. A senior NCO is thus key in decision making </w:t>
      </w:r>
      <w:r>
        <w:rPr>
          <w:rFonts w:cs="Helvetica" w:hAnsi="Helvetica" w:hint="default"/>
          <w:b w:val="false"/>
          <w:bCs w:val="false"/>
          <w:color w:val="505151"/>
          <w:sz w:val="24"/>
          <w:szCs w:val="24"/>
          <w:shd w:val="clear" w:color="ffffff" w:fill="ffffff"/>
          <w:lang w:val="en-US"/>
        </w:rPr>
        <w:t>(&lt;http://www.apd.army.mil/&gt;).</w:t>
      </w:r>
    </w:p>
    <w:p>
      <w:pPr>
        <w:pStyle w:val="style0"/>
        <w:spacing w:lineRule="auto" w:line="480"/>
        <w:rPr>
          <w:rFonts w:cs="Helvetica" w:hAnsi="Helvetica"/>
          <w:b w:val="false"/>
          <w:bCs w:val="false"/>
          <w:color w:val="505151"/>
          <w:sz w:val="24"/>
          <w:szCs w:val="24"/>
          <w:shd w:val="clear" w:color="auto" w:fill="ffffff"/>
          <w:lang w:val="en-US"/>
        </w:rPr>
      </w:pPr>
      <w:r>
        <w:rPr>
          <w:rFonts w:ascii="Helvetica" w:cs="Helvetica" w:hAnsi="Helvetica"/>
          <w:b w:val="false"/>
          <w:bCs w:val="false"/>
          <w:color w:val="505151"/>
          <w:sz w:val="24"/>
          <w:szCs w:val="24"/>
          <w:shd w:val="clear" w:color="auto" w:fill="ffffff"/>
          <w:lang w:val="en-US"/>
        </w:rPr>
        <w:t xml:space="preserve"> </w:t>
      </w:r>
      <w:r>
        <w:rPr>
          <w:rFonts w:cs="Helvetica" w:hAnsi="Helvetica"/>
          <w:b w:val="false"/>
          <w:bCs w:val="false"/>
          <w:color w:val="505151"/>
          <w:sz w:val="24"/>
          <w:szCs w:val="24"/>
          <w:shd w:val="clear" w:color="auto" w:fill="ffffff"/>
          <w:lang w:val="en-US"/>
        </w:rPr>
        <w:t>According to  (</w:t>
      </w:r>
      <w:r>
        <w:rPr>
          <w:rFonts w:cs="Helvetica" w:hAnsi="Helvetica" w:hint="default"/>
          <w:b w:val="false"/>
          <w:bCs w:val="false"/>
          <w:color w:val="505151"/>
          <w:sz w:val="24"/>
          <w:szCs w:val="24"/>
          <w:shd w:val="clear" w:color="ffffff" w:fill="ffffff"/>
          <w:lang w:val="en-US"/>
        </w:rPr>
        <w:t xml:space="preserve">&lt;http://www.apd.army.mil/&gt;), </w:t>
      </w:r>
      <w:r>
        <w:rPr>
          <w:rFonts w:cs="Helvetica" w:hAnsi="Helvetica"/>
          <w:b w:val="false"/>
          <w:bCs w:val="false"/>
          <w:color w:val="505151"/>
          <w:sz w:val="24"/>
          <w:szCs w:val="24"/>
          <w:shd w:val="clear" w:color="auto" w:fill="ffffff"/>
          <w:lang w:val="en-US"/>
        </w:rPr>
        <w:t>th</w:t>
      </w:r>
      <w:r>
        <w:rPr>
          <w:rFonts w:ascii="Helvetica" w:cs="Helvetica" w:hAnsi="Helvetica"/>
          <w:b w:val="false"/>
          <w:bCs w:val="false"/>
          <w:color w:val="505151"/>
          <w:sz w:val="24"/>
          <w:szCs w:val="24"/>
          <w:shd w:val="clear" w:color="auto" w:fill="ffffff"/>
          <w:lang w:val="en-US"/>
        </w:rPr>
        <w:t xml:space="preserve">e </w:t>
      </w:r>
      <w:r>
        <w:rPr>
          <w:rFonts w:cs="Helvetica" w:hAnsi="Helvetica"/>
          <w:b w:val="false"/>
          <w:bCs w:val="false"/>
          <w:color w:val="505151"/>
          <w:sz w:val="24"/>
          <w:szCs w:val="24"/>
          <w:shd w:val="clear" w:color="auto" w:fill="ffffff"/>
          <w:lang w:val="en-US"/>
        </w:rPr>
        <w:t>COA comparison helps the staff to identify a feasible COA with the highest probability of success against the most feared enemy, the not likely enemy, and the most important task for stability as well as the most hazardous environmental effect. With proper comparison a COA that poses the least threat to the mission team is settled for. The best positioning of the future is also determined while flexibility, security, stability, information themes and facilities are also well picked for the success of the mission and the civilians. The comparison is very important because it considers all the options. For example if a COA has all the advantages yet poses the greatest risk to a country's civilian, then during the comparison this particular COA will be discarded because the lives of people are paramount and cannot be compromised at whichever cost.</w:t>
      </w:r>
    </w:p>
    <w:p>
      <w:pPr>
        <w:pStyle w:val="style0"/>
        <w:spacing w:lineRule="auto" w:line="480"/>
        <w:rPr>
          <w:rFonts w:ascii="Helvetica" w:cs="Helvetica" w:hAnsi="Helvetica"/>
          <w:b/>
          <w:color w:val="505151"/>
          <w:sz w:val="24"/>
          <w:szCs w:val="24"/>
          <w:shd w:val="clear" w:color="auto" w:fill="ffffff"/>
        </w:rPr>
      </w:pPr>
      <w:r>
        <w:rPr>
          <w:rFonts w:ascii="Helvetica" w:cs="Helvetica" w:hAnsi="Helvetica"/>
          <w:b/>
          <w:color w:val="505151"/>
          <w:sz w:val="24"/>
          <w:szCs w:val="24"/>
          <w:shd w:val="clear" w:color="auto" w:fill="ffffff"/>
        </w:rPr>
        <w:t>Conclusion</w:t>
      </w:r>
    </w:p>
    <w:p>
      <w:pPr>
        <w:pStyle w:val="style0"/>
        <w:spacing w:lineRule="auto" w:line="480"/>
        <w:rPr>
          <w:rFonts w:ascii="Helvetica" w:cs="Helvetica" w:hAnsi="Helvetica"/>
          <w:b w:val="false"/>
          <w:bCs w:val="false"/>
          <w:color w:val="505151"/>
          <w:sz w:val="24"/>
          <w:szCs w:val="24"/>
          <w:shd w:val="clear" w:color="auto" w:fill="ffffff"/>
        </w:rPr>
      </w:pPr>
      <w:r>
        <w:rPr>
          <w:rFonts w:cs="Helvetica" w:hAnsi="Helvetica"/>
          <w:b w:val="false"/>
          <w:bCs w:val="false"/>
          <w:color w:val="505151"/>
          <w:sz w:val="24"/>
          <w:szCs w:val="24"/>
          <w:shd w:val="clear" w:color="auto" w:fill="ffffff"/>
          <w:lang w:val="en-US"/>
        </w:rPr>
        <w:t>For an MDMP to be arrived at, the COA must be clearly developed and the correct comparisons made for the best COA to be taken up. The thoroughness of these two processes determines the success of any military mission. The NCO is also very significant in decision making regarding any military mission. He offers guidance and makes the final decisions</w:t>
      </w:r>
      <w:r>
        <w:rPr>
          <w:rFonts w:cs="Helvetica" w:hAnsi="Helvetica"/>
          <w:b/>
          <w:color w:val="505151"/>
          <w:sz w:val="24"/>
          <w:szCs w:val="24"/>
          <w:shd w:val="clear" w:color="auto" w:fill="ffffff"/>
          <w:lang w:val="en-US"/>
        </w:rPr>
        <w:t>.</w:t>
      </w:r>
      <w:r>
        <w:rPr>
          <w:rFonts w:cs="Helvetica" w:hAnsi="Helvetica"/>
          <w:b/>
          <w:color w:val="505151"/>
          <w:sz w:val="24"/>
          <w:szCs w:val="24"/>
          <w:shd w:val="clear" w:color="auto" w:fill="ffffff"/>
          <w:lang w:val="en-US"/>
        </w:rPr>
        <w:t xml:space="preserve"> </w:t>
      </w:r>
      <w:r>
        <w:rPr>
          <w:rFonts w:cs="Helvetica" w:hAnsi="Helvetica"/>
          <w:b w:val="false"/>
          <w:bCs w:val="false"/>
          <w:color w:val="505151"/>
          <w:sz w:val="24"/>
          <w:szCs w:val="24"/>
          <w:shd w:val="clear" w:color="auto" w:fill="ffffff"/>
          <w:lang w:val="en-US"/>
        </w:rPr>
        <w:t>The COA is the guiding do</w:t>
      </w:r>
      <w:r>
        <w:rPr>
          <w:rFonts w:cs="Helvetica" w:hAnsi="Helvetica"/>
          <w:b w:val="false"/>
          <w:bCs w:val="false"/>
          <w:color w:val="505151"/>
          <w:sz w:val="24"/>
          <w:szCs w:val="24"/>
          <w:shd w:val="clear" w:color="auto" w:fill="ffffff"/>
          <w:lang w:val="en-US"/>
        </w:rPr>
        <w:t xml:space="preserve">cument to both the military commander and to the staff including </w:t>
      </w:r>
      <w:r>
        <w:rPr>
          <w:rFonts w:cs="Helvetica" w:hAnsi="Helvetica"/>
          <w:b w:val="false"/>
          <w:bCs w:val="false"/>
          <w:color w:val="505151"/>
          <w:sz w:val="24"/>
          <w:szCs w:val="24"/>
          <w:shd w:val="clear" w:color="auto" w:fill="ffffff"/>
          <w:lang w:val="en-US"/>
        </w:rPr>
        <w:t xml:space="preserve">the </w:t>
      </w:r>
      <w:r>
        <w:rPr>
          <w:rFonts w:cs="Helvetica" w:hAnsi="Helvetica"/>
          <w:b w:val="false"/>
          <w:bCs w:val="false"/>
          <w:color w:val="505151"/>
          <w:sz w:val="24"/>
          <w:szCs w:val="24"/>
          <w:shd w:val="clear" w:color="auto" w:fill="ffffff"/>
          <w:lang w:val="en-US"/>
        </w:rPr>
        <w:t xml:space="preserve">military personnel that go to the mission. The </w:t>
      </w:r>
      <w:r>
        <w:rPr>
          <w:rFonts w:cs="Helvetica" w:hAnsi="Helvetica"/>
          <w:b w:val="false"/>
          <w:bCs w:val="false"/>
          <w:color w:val="505151"/>
          <w:sz w:val="24"/>
          <w:szCs w:val="24"/>
          <w:shd w:val="clear" w:color="auto" w:fill="ffffff"/>
          <w:lang w:val="en-US"/>
        </w:rPr>
        <w:t xml:space="preserve">correct comparisons add up to the viability and feasibility </w:t>
      </w:r>
      <w:r>
        <w:rPr>
          <w:rFonts w:cs="Helvetica" w:hAnsi="Helvetica"/>
          <w:b w:val="false"/>
          <w:bCs w:val="false"/>
          <w:color w:val="505151"/>
          <w:sz w:val="24"/>
          <w:szCs w:val="24"/>
          <w:shd w:val="clear" w:color="auto" w:fill="ffffff"/>
          <w:lang w:val="en-US"/>
        </w:rPr>
        <w:t xml:space="preserve">of a COA once it has been properly designed as </w:t>
      </w:r>
      <w:r>
        <w:rPr>
          <w:rFonts w:cs="Helvetica" w:hAnsi="Helvetica"/>
          <w:b w:val="false"/>
          <w:bCs w:val="false"/>
          <w:color w:val="505151"/>
          <w:sz w:val="24"/>
          <w:szCs w:val="24"/>
          <w:shd w:val="clear" w:color="auto" w:fill="ffffff"/>
          <w:lang w:val="en-US"/>
        </w:rPr>
        <w:t xml:space="preserve">the comparison recommends the COA </w:t>
      </w:r>
      <w:r>
        <w:rPr>
          <w:rFonts w:cs="Helvetica" w:hAnsi="Helvetica"/>
          <w:b w:val="false"/>
          <w:bCs w:val="false"/>
          <w:color w:val="505151"/>
          <w:sz w:val="24"/>
          <w:szCs w:val="24"/>
          <w:shd w:val="clear" w:color="auto" w:fill="ffffff"/>
          <w:lang w:val="en-US"/>
        </w:rPr>
        <w:t xml:space="preserve">that gives the most </w:t>
      </w:r>
      <w:r>
        <w:rPr>
          <w:rFonts w:cs="Helvetica" w:hAnsi="Helvetica"/>
          <w:b w:val="false"/>
          <w:bCs w:val="false"/>
          <w:color w:val="505151"/>
          <w:sz w:val="24"/>
          <w:szCs w:val="24"/>
          <w:shd w:val="clear" w:color="auto" w:fill="ffffff"/>
          <w:lang w:val="en-US"/>
        </w:rPr>
        <w:t xml:space="preserve">advantages and the least </w:t>
      </w:r>
      <w:r>
        <w:rPr>
          <w:rFonts w:cs="Helvetica" w:hAnsi="Helvetica"/>
          <w:b w:val="false"/>
          <w:bCs w:val="false"/>
          <w:color w:val="505151"/>
          <w:sz w:val="24"/>
          <w:szCs w:val="24"/>
          <w:shd w:val="clear" w:color="auto" w:fill="ffffff"/>
          <w:lang w:val="en-US"/>
        </w:rPr>
        <w:t>loss to all the involved parties.</w:t>
      </w:r>
    </w:p>
    <w:p>
      <w:pPr>
        <w:pStyle w:val="style0"/>
        <w:spacing w:lineRule="auto" w:line="480"/>
        <w:rPr>
          <w:rFonts w:cs="Helvetica" w:hAnsi="Helvetica"/>
          <w:b/>
          <w:color w:val="505151"/>
          <w:sz w:val="24"/>
          <w:szCs w:val="24"/>
          <w:shd w:val="clear" w:color="auto" w:fill="ffffff"/>
          <w:lang w:val="en-US"/>
        </w:rPr>
      </w:pPr>
      <w:r>
        <w:rPr>
          <w:rFonts w:ascii="Helvetica" w:cs="Helvetica" w:hAnsi="Helvetica"/>
          <w:b/>
          <w:color w:val="505151"/>
          <w:sz w:val="24"/>
          <w:szCs w:val="24"/>
          <w:shd w:val="clear" w:color="auto" w:fill="ffffff"/>
        </w:rPr>
        <w:t>References</w:t>
      </w:r>
      <w:r>
        <w:rPr>
          <w:rFonts w:cs="Helvetica" w:hAnsi="Helvetica"/>
          <w:b/>
          <w:color w:val="505151"/>
          <w:sz w:val="24"/>
          <w:szCs w:val="24"/>
          <w:shd w:val="clear" w:color="auto" w:fill="ffffff"/>
          <w:lang w:val="en-US"/>
        </w:rPr>
        <w:cr/>
      </w:r>
      <w:r>
        <w:rPr>
          <w:rFonts w:cs="Helvetica" w:hAnsi="Helvetica"/>
          <w:b w:val="false"/>
          <w:bCs w:val="false"/>
          <w:color w:val="505151"/>
          <w:sz w:val="24"/>
          <w:szCs w:val="24"/>
          <w:shd w:val="clear" w:color="auto" w:fill="ffffff"/>
          <w:lang w:val="en-US"/>
        </w:rPr>
        <w:t xml:space="preserve"> &lt; http://thomas.loc.gov/home/thomas.php&gt;. </w:t>
        <w:cr/>
        <w:t xml:space="preserve">&lt;http://www.nss.org/resources/library/spacepolicy/2006NationalSpacePolicy.htm&gt;. </w:t>
        <w:cr/>
        <w:t xml:space="preserve"> &lt;http://www.apd.army.mil/&gt;. </w:t>
        <w:cr/>
        <w:t>&lt;http://www.dtic.mil/doctrine/new_pubs/jointpub.htm.&gt;</w:t>
        <w:cr/>
        <w:t>(https://armypubs.us.army.mil/doctrine/index.html).</w:t>
        <w:cr/>
      </w:r>
    </w:p>
    <w:p>
      <w:pPr>
        <w:pStyle w:val="style0"/>
        <w:spacing w:lineRule="auto" w:line="480"/>
        <w:rPr>
          <w:rFonts w:cs="Helvetica" w:hAnsi="Helvetica"/>
          <w:b/>
          <w:color w:val="505151"/>
          <w:sz w:val="24"/>
          <w:szCs w:val="24"/>
          <w:shd w:val="clear" w:color="auto" w:fill="ffffff"/>
          <w:lang w:val="en-US"/>
        </w:rPr>
      </w:pPr>
      <w:r>
        <w:rPr>
          <w:rFonts w:cs="Helvetica" w:hAnsi="Helvetica"/>
          <w:b/>
          <w:color w:val="505151"/>
          <w:sz w:val="24"/>
          <w:szCs w:val="24"/>
          <w:shd w:val="clear" w:color="auto" w:fill="ffffff"/>
          <w:lang w:val="en-US"/>
        </w:rPr>
        <w:cr/>
        <w:cr/>
      </w:r>
    </w:p>
    <w:p>
      <w:pPr>
        <w:pStyle w:val="style0"/>
        <w:spacing w:lineRule="auto" w:line="480"/>
        <w:rPr>
          <w:rFonts w:cs="Helvetica" w:hAnsi="Helvetica"/>
          <w:b/>
          <w:color w:val="505151"/>
          <w:sz w:val="24"/>
          <w:szCs w:val="24"/>
          <w:shd w:val="clear" w:color="auto" w:fill="ffffff"/>
          <w:lang w:val="en-US"/>
        </w:rPr>
      </w:pPr>
      <w:r>
        <w:rPr>
          <w:rFonts w:cs="Helvetica" w:hAnsi="Helvetica"/>
          <w:b/>
          <w:color w:val="505151"/>
          <w:sz w:val="24"/>
          <w:szCs w:val="24"/>
          <w:shd w:val="clear" w:color="auto" w:fill="ffffff"/>
          <w:lang w:val="en-US"/>
        </w:rPr>
        <w:cr/>
      </w:r>
    </w:p>
    <w:p>
      <w:pPr>
        <w:pStyle w:val="style0"/>
        <w:spacing w:lineRule="auto" w:line="480"/>
        <w:rPr>
          <w:rFonts w:cs="Helvetica" w:hAnsi="Helvetica"/>
          <w:b/>
          <w:color w:val="505151"/>
          <w:sz w:val="24"/>
          <w:szCs w:val="24"/>
          <w:shd w:val="clear" w:color="auto" w:fill="ffffff"/>
          <w:lang w:val="en-US"/>
        </w:rPr>
      </w:pPr>
    </w:p>
    <w:p>
      <w:pPr>
        <w:pStyle w:val="style0"/>
        <w:spacing w:lineRule="auto" w:line="480"/>
        <w:rPr>
          <w:rFonts w:ascii="Helvetica" w:cs="Helvetica" w:hAnsi="Helvetica"/>
          <w:b/>
          <w:color w:val="505151"/>
          <w:sz w:val="24"/>
          <w:szCs w:val="24"/>
          <w:shd w:val="clear" w:color="auto" w:fill="ffffff"/>
        </w:rPr>
      </w:pPr>
    </w:p>
    <w:p>
      <w:pPr>
        <w:pStyle w:val="style0"/>
        <w:spacing w:lineRule="auto" w:line="480"/>
        <w:rPr>
          <w:b/>
          <w:sz w:val="24"/>
          <w:szCs w:val="24"/>
        </w:rPr>
      </w:pPr>
    </w:p>
    <w:sectPr>
      <w:headerReference w:type="default" r:id="rId2"/>
      <w:footerReference w:type="default" r:id="rId3"/>
      <w:pgSz w:w="12240" w:h="15840" w:orient="portrait"/>
      <w:pgMar w:top="1440" w:right="1440" w:bottom="1440" w:left="1440" w:header="720" w:footer="720" w:gutter="0"/>
      <w:pgNumType w:fmt="decimal"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0002AFF" w:usb1="C000247B" w:usb2="00000009" w:usb3="00000000" w:csb0="000001FF" w:csb1="00000000"/>
  </w:font>
  <w:font w:name="Helvetica">
    <w:altName w:val="Helvetica"/>
    <w:panose1 w:val="020b0604020000020204"/>
    <w:charset w:val="00"/>
    <w:family w:val="swiss"/>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lang w:val="en-US"/>
      </w:rPr>
      <w:t xml:space="preserve">Running head: THE IMPORTANCE OF A COA </w:t>
    </w:r>
    <w:r>
      <w:rPr>
        <w:lang w:val="en-US"/>
      </w:rPr>
      <w:t xml:space="preserve">TO THE SUCCESS OF </w:t>
    </w:r>
    <w:r>
      <w:rPr>
        <w:lang w:val="en-US"/>
      </w:rPr>
      <w:t>A MILITARY MISSION</w:t>
    </w: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pacing w:val="3"/>
        <w:sz w:val="24"/>
        <w:szCs w:val="22"/>
        <w:lang w:val="en-US" w:bidi="ar-SA" w:eastAsia="en-US"/>
      </w:rPr>
    </w:rPrDefault>
    <w:pPrDefault>
      <w:pPr>
        <w:spacing w:lineRule="auto" w:line="480"/>
      </w:pPr>
    </w:pPrDefault>
  </w:docDefaults>
  <w:style w:type="paragraph" w:default="1" w:styleId="style0">
    <w:name w:val="Normal"/>
    <w:next w:val="style0"/>
    <w:qFormat/>
    <w:pPr>
      <w:spacing w:after="200" w:lineRule="auto" w:line="276"/>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320"/>
        <w:tab w:val="right" w:leader="none" w:pos="8640"/>
      </w:tabs>
      <w:spacing w:after="0" w:lineRule="auto" w:line="240"/>
    </w:pPr>
    <w:rPr/>
  </w:style>
  <w:style w:type="character" w:customStyle="1" w:styleId="style4097">
    <w:name w:val="Header Char_eaa80e79-ff76-48b9-8ebc-71647c14a0d6"/>
    <w:basedOn w:val="style65"/>
    <w:next w:val="style4097"/>
    <w:link w:val="style31"/>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footer" Target="foot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1459</Words>
  <Pages>11</Pages>
  <Characters>7723</Characters>
  <Application>WPS Office</Application>
  <DocSecurity>0</DocSecurity>
  <Paragraphs>44</Paragraphs>
  <ScaleCrop>false</ScaleCrop>
  <Company>Microsoft</Company>
  <LinksUpToDate>false</LinksUpToDate>
  <CharactersWithSpaces>9173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2019-05-30T09:01:16Z</dcterms:created>
  <dc:creator>Microsoft</dc:creator>
  <lastModifiedBy>Infinix X5010</lastModifiedBy>
  <dcterms:modified xsi:type="dcterms:W3CDTF">2019-05-30T09:01:16Z</dcterms:modified>
  <revision>19</revision>
</coreProperties>
</file>

<file path=docProps/custom.xml><?xml version="1.0" encoding="utf-8"?>
<Properties xmlns="http://schemas.openxmlformats.org/officeDocument/2006/custom-properties" xmlns:vt="http://schemas.openxmlformats.org/officeDocument/2006/docPropsVTypes"/>
</file>